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6385" w14:textId="77777777" w:rsidR="007831E3" w:rsidRPr="00272713" w:rsidRDefault="007831E3" w:rsidP="007831E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2713">
        <w:rPr>
          <w:rFonts w:asciiTheme="minorHAnsi" w:hAnsiTheme="minorHAnsi" w:cstheme="minorHAnsi"/>
          <w:b/>
          <w:bCs/>
          <w:sz w:val="28"/>
          <w:szCs w:val="28"/>
        </w:rPr>
        <w:t xml:space="preserve">Opis przedmiotu zamówienia dot. realizacji zadania pn. „ Dostępny samorząd – granty” realizowanego przez Państwowy Fundusz Rehabilitacji Osób Niepełnosprawnych w ramach Działania 2.18 Programu Operacyjnego  Wiedza Edukacja Rozwój 2014 – 2020. </w:t>
      </w:r>
    </w:p>
    <w:p w14:paraId="76EBF2CB" w14:textId="77777777" w:rsidR="009107A5" w:rsidRPr="00E36B26" w:rsidRDefault="009107A5" w:rsidP="009107A5">
      <w:pPr>
        <w:spacing w:line="23" w:lineRule="atLeast"/>
        <w:jc w:val="both"/>
        <w:rPr>
          <w:rFonts w:asciiTheme="minorHAnsi" w:hAnsiTheme="minorHAnsi" w:cstheme="minorHAnsi"/>
        </w:rPr>
      </w:pPr>
      <w:r w:rsidRPr="00E36B26">
        <w:rPr>
          <w:rFonts w:asciiTheme="minorHAnsi" w:hAnsiTheme="minorHAnsi" w:cstheme="minorHAnsi"/>
        </w:rPr>
        <w:t xml:space="preserve">Stworzenie dostępnych stron </w:t>
      </w:r>
      <w:r>
        <w:rPr>
          <w:rFonts w:asciiTheme="minorHAnsi" w:hAnsiTheme="minorHAnsi" w:cstheme="minorHAnsi"/>
        </w:rPr>
        <w:t>WWW</w:t>
      </w:r>
      <w:r w:rsidRPr="00E36B26">
        <w:rPr>
          <w:rFonts w:asciiTheme="minorHAnsi" w:hAnsiTheme="minorHAnsi" w:cstheme="minorHAnsi"/>
        </w:rPr>
        <w:t xml:space="preserve"> placówek podległych: Zespołu Szkół w Lubominie, Szkoły Podstawowej w Wilczkowie, Środowiskowego Domu Samopomocy w Wolnicy, zgodnych ze standardem WCAG 2.1 wraz z migracją treści:</w:t>
      </w:r>
    </w:p>
    <w:p w14:paraId="54CE5ECA" w14:textId="77777777" w:rsidR="009107A5" w:rsidRPr="00E36B26" w:rsidRDefault="009107A5" w:rsidP="009107A5">
      <w:pPr>
        <w:rPr>
          <w:rFonts w:asciiTheme="minorHAnsi" w:hAnsiTheme="minorHAnsi" w:cstheme="minorHAnsi"/>
        </w:rPr>
      </w:pPr>
    </w:p>
    <w:p w14:paraId="0C174DC4" w14:textId="77777777" w:rsidR="009107A5" w:rsidRPr="00E36B26" w:rsidRDefault="009107A5" w:rsidP="009107A5">
      <w:pPr>
        <w:rPr>
          <w:rFonts w:asciiTheme="minorHAnsi" w:hAnsiTheme="minorHAnsi" w:cstheme="minorHAnsi"/>
        </w:rPr>
      </w:pPr>
    </w:p>
    <w:p w14:paraId="750F1EA2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Przedmiotem zamówienia jest wykonanie stron internetowych na podstawie projektu graficzno-funkcjonalnego stworzonego przez Wykonawcę, w oparciu o CMS oraz przeniesienie treści z aktualnych serwisów WWW.</w:t>
      </w:r>
    </w:p>
    <w:p w14:paraId="60172329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być oparty o oprogramowanie, którego wykorzystanie nie będzie wymagało odnowienia lub wnoszenia dodatkowych opłat przez Zamawiającego.</w:t>
      </w:r>
    </w:p>
    <w:p w14:paraId="72ACD4E7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Wykonawca zaproponuje przynajmniej trzy layouty graficzne strony. </w:t>
      </w:r>
    </w:p>
    <w:p w14:paraId="6B70892B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Wykonawca wykona transfer całości treści z aktualnego serwisu WWW do nowego - artykuły, galerie, załączniki, treści stałe.</w:t>
      </w:r>
    </w:p>
    <w:p w14:paraId="574B1C2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Zamawiający nie będzie dostarczał kopii strony aktualnej ani kopii bazy danych. Całości transferowanej treści Wykonawca musi pozyskać bezpośrednio z zasobów strony aktualnej wg mechanizmu:</w:t>
      </w:r>
    </w:p>
    <w:p w14:paraId="7783BC70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 celu pozyskania całego zakresu treści, Wykonawca wykona pełną mapę podstron całego aktualnej serwisu WWW, następnie wyodrębni artykuły, galerie i treści stałe, np. "o nas", "kontakt" itp.</w:t>
      </w:r>
    </w:p>
    <w:p w14:paraId="13E0FE57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Po ustaleniu zakresu podstron, Wykonawca oznaczy metadane transferowanych treści (tytuł artykułu, data publikacji, autor, treść artykułu, zdjęcia galerii itp.).</w:t>
      </w:r>
    </w:p>
    <w:p w14:paraId="398A079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Podczas przenoszenia treści, Wykonawca zobowiązany jest do zwiększenia dostępności migrowanych treści m.in. poprzez:</w:t>
      </w:r>
    </w:p>
    <w:p w14:paraId="7F51868A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uzupełnienie informacji o załącznikach,</w:t>
      </w:r>
    </w:p>
    <w:p w14:paraId="75A34ACD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zapewnienie tekstu alternatywnego dla treści nietekstowych,</w:t>
      </w:r>
    </w:p>
    <w:p w14:paraId="14797F41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uzupełnienie opisu odnośników kierujących na zewnątrz strony,</w:t>
      </w:r>
    </w:p>
    <w:p w14:paraId="14139FEE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poprawę strony kodowej treści np. usunięcie zbędnych tabel,</w:t>
      </w:r>
    </w:p>
    <w:p w14:paraId="4FEB3398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usunięcie nadmiarowych styli (np. style z MS Word).</w:t>
      </w:r>
    </w:p>
    <w:p w14:paraId="0D2728A9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Wykonawca musi zapewnić ciągłość przekierowań dla artykułów i treści przeniesionych na zasadzie 1:1 (bez rozdzielania treści strony źródłowej na kilka podstron docelowych), tzn. system musi zapamiętać stary adres </w:t>
      </w:r>
      <w:proofErr w:type="spellStart"/>
      <w:r w:rsidRPr="00E36B26">
        <w:rPr>
          <w:rFonts w:asciiTheme="minorHAnsi" w:hAnsiTheme="minorHAnsi" w:cstheme="minorHAnsi"/>
          <w:color w:val="000000"/>
        </w:rPr>
        <w:t>url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podstrony lub artykułu i powiązać z nową lokalizacją, dzięki czemu użytkownik końcowy klikając na stary link znaleziony w Internecie zostanie automatycznie przekierowany do tego samego zasobu, ale dostępnego pod nowym adresem.</w:t>
      </w:r>
    </w:p>
    <w:p w14:paraId="324F981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Wykonawca wykona przedmiot zamówienia zgodnie ze wszystkimi wytycznymi WCAG 2.2 AA. </w:t>
      </w:r>
    </w:p>
    <w:p w14:paraId="328A62C7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Edytor treści musi zawierać możliwość tworzenia semantycznych elementów HTML, m.in. takich jak nagłówki czy listy wypunktowane. </w:t>
      </w:r>
    </w:p>
    <w:p w14:paraId="01FC3D85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Warunkiem odbioru serwisu www i dokonania płatności jest spełnienie wymogów wskazanych w załączniku do Ustawy z dnia 4 kwietnia 2019 r. o dostępności cyfrowej stron internetowych i aplikacji mobilnych podmiotów publicznych. </w:t>
      </w:r>
    </w:p>
    <w:p w14:paraId="44D0C6E5" w14:textId="77777777" w:rsidR="009107A5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lastRenderedPageBreak/>
        <w:t>Zamawiający zastrzega sobie prawo do zlecenia zewnętrznego audytu spełnienia wymagań WCAG 2.2 AA.</w:t>
      </w:r>
    </w:p>
    <w:p w14:paraId="186B262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Projekt zostanie zrealizowany na wskazanej przez Zamawiającego domenie.</w:t>
      </w:r>
    </w:p>
    <w:p w14:paraId="61A339F3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Wykonawca zapewni publiczny certyfikat dla domeny przez cały okres trwania projektu.</w:t>
      </w:r>
    </w:p>
    <w:p w14:paraId="4DF2F751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Wykonawca zapewni hosting przez cały okres trwania projektu.</w:t>
      </w:r>
    </w:p>
    <w:p w14:paraId="7D06C8AC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posiadać lub musi być zintegrowany z mechanizmem do automatycznego codziennego backupu bazy danych i zasobów repozytorium plików. </w:t>
      </w:r>
    </w:p>
    <w:p w14:paraId="084D5E0E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Baza danych (np. MySQL) i środowisko uruchomieniowe (PHP/</w:t>
      </w:r>
      <w:proofErr w:type="spellStart"/>
      <w:r w:rsidRPr="00E36B26">
        <w:rPr>
          <w:rFonts w:asciiTheme="minorHAnsi" w:hAnsiTheme="minorHAnsi" w:cstheme="minorHAnsi"/>
          <w:color w:val="000000"/>
        </w:rPr>
        <w:t>nginx</w:t>
      </w:r>
      <w:proofErr w:type="spellEnd"/>
      <w:r w:rsidRPr="00E36B26">
        <w:rPr>
          <w:rFonts w:asciiTheme="minorHAnsi" w:hAnsiTheme="minorHAnsi" w:cstheme="minorHAnsi"/>
          <w:color w:val="000000"/>
        </w:rPr>
        <w:t>) musi działać na swoich najnowszych stabilnych wersjach.</w:t>
      </w:r>
    </w:p>
    <w:p w14:paraId="1B1E046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Koszty wszystkich licencji płatnych, wymaganych do działania systemu ponosi Wykonawca przez cały okres trwania projektu.</w:t>
      </w:r>
    </w:p>
    <w:p w14:paraId="699B713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działać sprawnie w zakresie szybkości wyświetlania poszczególnych podstron.</w:t>
      </w:r>
    </w:p>
    <w:p w14:paraId="0B52C1EB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mieć możliwość zarządzania wieloma serwisami WWW z jednego miejsca. </w:t>
      </w:r>
    </w:p>
    <w:p w14:paraId="00E608A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 przypadku zarządzania wieloma serwisami WWW panel administracyjny musi być dostępny pod jednym adresem. </w:t>
      </w:r>
    </w:p>
    <w:p w14:paraId="13E7801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Użytkownicy z dostępem do wielu domen muszą mieć możliwość łatwego przelogowania się pomiędzy domenami w panelu administracyjnym.</w:t>
      </w:r>
    </w:p>
    <w:p w14:paraId="3329780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integrować się z narzędziem do analizy ruchu w celu automatycznego pozyskiwania rzeczywistej liczby odwiedzin strony głównej, artykułów, podstron i galerii.</w:t>
      </w:r>
    </w:p>
    <w:p w14:paraId="58EF6892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Liczba odwiedzin musi być aktualizowana przynajmniej raz na godzinę, panel administracyjny musi udostępnić podstawowe zbiorcze dane statystyczne np. liczba najczęściej odwiedzanych adresów z ostatnich 7 dni. Administrator musi mieć możliwość ustalenia zakresu czasowego raportu.</w:t>
      </w:r>
    </w:p>
    <w:p w14:paraId="738B8310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zapewnić możliwość łatwego wydrukowania raportu z analizy ruchu.</w:t>
      </w:r>
    </w:p>
    <w:p w14:paraId="4A2FF30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udostępnić możliwość zarządzania użytkownikami zarządzającymi i redagującymi serwisem WWW, uprawnieniami i rolami tych użytkowników, co najmniej w zakresie administratora serwisu, autora (tworzącego treści) i redaktora (weryfikującego, akceptującego i publikującego treści).</w:t>
      </w:r>
    </w:p>
    <w:p w14:paraId="2C8C057A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udostępnić możliwość resetowania hasła przez użytkownika z dostępem do panelu administracyjnego przez mechanizm “zapomniałem hasła” czyli wysłanie maila z linkiem do resetu hasła na adres podany w formularzu.</w:t>
      </w:r>
    </w:p>
    <w:p w14:paraId="12BAE54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umożliwić włączenie i wyłączenie:</w:t>
      </w:r>
    </w:p>
    <w:p w14:paraId="26FB757E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wersji żałobnej - szary layout,</w:t>
      </w:r>
    </w:p>
    <w:p w14:paraId="17D7374C" w14:textId="77777777" w:rsidR="009107A5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trybu </w:t>
      </w:r>
      <w:proofErr w:type="spellStart"/>
      <w:r w:rsidRPr="00E36B26">
        <w:rPr>
          <w:rFonts w:asciiTheme="minorHAnsi" w:hAnsiTheme="minorHAnsi" w:cstheme="minorHAnsi"/>
          <w:color w:val="000000"/>
        </w:rPr>
        <w:t>maintenance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- czyli komunikatu z czasową niedostępnością serwisu.</w:t>
      </w:r>
    </w:p>
    <w:p w14:paraId="36710DE4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Obsługę technologii pop- up.</w:t>
      </w:r>
    </w:p>
    <w:p w14:paraId="2A2EAEE8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posiadać mechanizm automatycznego i stałego monitorowania i natychmiastowego komunikowania mailowego Wykonawcę o wystąpieniu błędów krytycznych.</w:t>
      </w:r>
    </w:p>
    <w:p w14:paraId="5BF8D445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Wprowadzanie treści i określanie jej wyglądu nie wymaga od użytkownika znajomości języka HTML i innej wiedzy technicznej.</w:t>
      </w:r>
    </w:p>
    <w:p w14:paraId="73F43AAC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umożliwia formatowanie tekstu artykułów i treści stałych przynajmniej w zakresie zmiany kroju czcionki, jej rozmiaru, koloru i pogrubienia, wyrównania do prawej oraz lewej strony, wyśrodkowania i wyjustowania, paragrafów, wypunktowań itp.</w:t>
      </w:r>
    </w:p>
    <w:p w14:paraId="7B7BCFFE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zapewnia wersjonowanie artykułów i treści stałych z możliwością przywrócenia wybranej wersji. </w:t>
      </w:r>
    </w:p>
    <w:p w14:paraId="57E738AF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lastRenderedPageBreak/>
        <w:t>CMS musi zapewnić możliwość zarządzania treściami w taki sposób, żeby ich wersje opublikowane były dostępne m.in poprzez umożliwienie wprowadzania treści alternatywnej dla treści nietekstowych w artykułach, treściach stałych i galeriach.</w:t>
      </w:r>
    </w:p>
    <w:p w14:paraId="5C7683B0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Każdy artykuł musi być dostępny poprzez unikalny adres URL.</w:t>
      </w:r>
    </w:p>
    <w:p w14:paraId="49A6E947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uniemożliwić wyświetlanie tego samego artykułu pod różnymi adresami URL.</w:t>
      </w:r>
    </w:p>
    <w:p w14:paraId="235029A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zapewnić obsługę przyjaznych linków, które oprócz informowania użytkownika o zawartości strony, będą zawierały informacje o przypisaniu artykułu do grupy tematycznej, np. https://domenapodmiotu.pl/kultura/nazwa-wydarzenia.</w:t>
      </w:r>
    </w:p>
    <w:p w14:paraId="555BA65E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umożliwia opisanie artykułu za pomocą: </w:t>
      </w:r>
    </w:p>
    <w:p w14:paraId="380A39CB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tytułu, </w:t>
      </w:r>
      <w:proofErr w:type="spellStart"/>
      <w:r w:rsidRPr="00E36B26">
        <w:rPr>
          <w:rFonts w:asciiTheme="minorHAnsi" w:hAnsiTheme="minorHAnsi" w:cstheme="minorHAnsi"/>
          <w:color w:val="000000"/>
        </w:rPr>
        <w:t>leadu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(wstępniak), zdjęcia, bloku tekstu ze śródtytułami,</w:t>
      </w:r>
    </w:p>
    <w:p w14:paraId="7B57EBD2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opcjonalnej daty początku i końca dostępności artykułu w widoku publicznym,</w:t>
      </w:r>
    </w:p>
    <w:p w14:paraId="76FED7A3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opcjonalnej daty początkowej i końcowej wydarzenia opisanego w artykule, z automatycznym oznaczenia daty w kalendarzu w widoku publicznym,</w:t>
      </w:r>
    </w:p>
    <w:p w14:paraId="29A38E43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opcjonalnej daty początku i końca “przypięcia” artykułu na szczycie listy artykułów w widoku publicznym niezależnie od daty publikacji,</w:t>
      </w:r>
    </w:p>
    <w:p w14:paraId="02957889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autora treści i daty wytworzenia,</w:t>
      </w:r>
    </w:p>
    <w:p w14:paraId="3B3DCB3B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redaktora publikującego,</w:t>
      </w:r>
    </w:p>
    <w:p w14:paraId="4CAA5766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E36B26">
        <w:rPr>
          <w:rFonts w:asciiTheme="minorHAnsi" w:hAnsiTheme="minorHAnsi" w:cstheme="minorHAnsi"/>
          <w:color w:val="000000"/>
        </w:rPr>
        <w:t>tagów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i słów kluczowych wykorzystywanych w widoku publicznym, </w:t>
      </w:r>
    </w:p>
    <w:p w14:paraId="3DE7C10B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powiązań z kategoriami artykułów z możliwością wskazania kategorii głównej (np. “kultura”), w ramach której wyświetla się artykuł w widoku publicznym oraz powiązań z innymi kategoriami artykułów (np. “aktualności”) w celu listowania linku do artykułu np. również w zakładce “Aktualności”.</w:t>
      </w:r>
    </w:p>
    <w:p w14:paraId="7EE5866E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obsługuje proces akceptacji treści przed publikacją - autor przygotowuje treść i przekazuje do akceptacji, redaktor akceptuje i publikuje treść.</w:t>
      </w:r>
    </w:p>
    <w:p w14:paraId="46631615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CMS umożliwia umieszczenie w dowolnym miejscu w artykule galerii, załączników lub </w:t>
      </w:r>
      <w:proofErr w:type="spellStart"/>
      <w:r w:rsidRPr="00E36B26">
        <w:rPr>
          <w:rFonts w:asciiTheme="minorHAnsi" w:hAnsiTheme="minorHAnsi" w:cstheme="minorHAnsi"/>
          <w:color w:val="000000"/>
        </w:rPr>
        <w:t>iframe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z filmem np. z youtube.com.</w:t>
      </w:r>
    </w:p>
    <w:p w14:paraId="625301AA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CMS, oprócz standardowego CRUD kategorii artykułów, umożliwia:</w:t>
      </w:r>
    </w:p>
    <w:p w14:paraId="2573AF06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listowanie wszystkich podstron na których umieszczona jest lista artykułów z danej kategorii,</w:t>
      </w:r>
    </w:p>
    <w:p w14:paraId="620E51F8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określenie maksymalnej liczby pozycji przy listowaniu artykułów w danej kategorii w widoku publicznym.</w:t>
      </w:r>
    </w:p>
    <w:p w14:paraId="5A6B7A4C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Zasoby (pliki graficzne, dokumenty, archiwa) w repozytorium można umieszczać i organizować w katalogach i podkatalogach, podobnie jak na dysku w komputerze.</w:t>
      </w:r>
    </w:p>
    <w:p w14:paraId="683FA25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Manager mediów pozwoli na podstawowe operacje na plikach - kasowanie, kopiowanie, zmiana nazwy, przenoszenie. W przypadku zmiany nazwy i przenoszenia zasobów opublikowanych, CMS automatycznie aktualizuje ścieżkę do zasobu we wszystkich wpisach w treściach opublikowanych (m.in. artykuły, treści stałe, lista plików do pobrania).</w:t>
      </w:r>
    </w:p>
    <w:p w14:paraId="6C435FDB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Manager mediów, oprócz zarządzania plikami lokalnymi, musi umożliwić również zarządzanie zasobami zlokalizowanymi na zdalnym serwerze i odpowiednio tworzyć linki do publikowanych zasobów.</w:t>
      </w:r>
    </w:p>
    <w:p w14:paraId="6FC1519C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Manager mediów umożliwia podstawową obróbkę plików graficznych - zmiana wielkości, kadrowanie i obracanie.</w:t>
      </w:r>
    </w:p>
    <w:p w14:paraId="6664D40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Manager mediów automatycznie tworzy wersję </w:t>
      </w:r>
      <w:proofErr w:type="spellStart"/>
      <w:r w:rsidRPr="00E36B26">
        <w:rPr>
          <w:rFonts w:asciiTheme="minorHAnsi" w:hAnsiTheme="minorHAnsi" w:cstheme="minorHAnsi"/>
          <w:color w:val="000000"/>
        </w:rPr>
        <w:t>webp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plików graficznych.</w:t>
      </w:r>
    </w:p>
    <w:p w14:paraId="4526918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Manager w szczegółach każdego zasobu prezentuje: </w:t>
      </w:r>
    </w:p>
    <w:p w14:paraId="73A95CA7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lastRenderedPageBreak/>
        <w:t>wszystkie lokalizacje danego zasobu w treściach opublikowanych,</w:t>
      </w:r>
    </w:p>
    <w:p w14:paraId="43545B7E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liczbę pobrań w przypadku dla dokumentów,</w:t>
      </w:r>
    </w:p>
    <w:p w14:paraId="1646CF1C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rozmiar w </w:t>
      </w:r>
      <w:proofErr w:type="spellStart"/>
      <w:r w:rsidRPr="00E36B26">
        <w:rPr>
          <w:rFonts w:asciiTheme="minorHAnsi" w:hAnsiTheme="minorHAnsi" w:cstheme="minorHAnsi"/>
          <w:color w:val="000000"/>
        </w:rPr>
        <w:t>kB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lub MB,</w:t>
      </w:r>
    </w:p>
    <w:p w14:paraId="358432F3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w przypadku grafik - rozmiar i ścieżka do wersji </w:t>
      </w:r>
      <w:proofErr w:type="spellStart"/>
      <w:r w:rsidRPr="00E36B26">
        <w:rPr>
          <w:rFonts w:asciiTheme="minorHAnsi" w:hAnsiTheme="minorHAnsi" w:cstheme="minorHAnsi"/>
          <w:color w:val="000000"/>
        </w:rPr>
        <w:t>webp</w:t>
      </w:r>
      <w:proofErr w:type="spellEnd"/>
      <w:r w:rsidRPr="00E36B26">
        <w:rPr>
          <w:rFonts w:asciiTheme="minorHAnsi" w:hAnsiTheme="minorHAnsi" w:cstheme="minorHAnsi"/>
          <w:color w:val="000000"/>
        </w:rPr>
        <w:t>.</w:t>
      </w:r>
    </w:p>
    <w:p w14:paraId="2BA35C9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Zasoby z repozytorium można umieszczać w artykułach, treściach stałych lub jako listy załączników do pobrania.</w:t>
      </w:r>
    </w:p>
    <w:p w14:paraId="3523A4D5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Repozytorium jest zintegrowane z edytorem WYSIWYG w taki sposób, że po wybraniu pliku jest on odpowiednio umieszczany w treści - osadzona grafika lub podlinkowany dokument.</w:t>
      </w:r>
    </w:p>
    <w:p w14:paraId="33775E0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W przypadku plików do pobrania automatycznie dodawane jest rozszerzenie oraz wielkość w </w:t>
      </w:r>
      <w:proofErr w:type="spellStart"/>
      <w:r w:rsidRPr="00E36B26">
        <w:rPr>
          <w:rFonts w:asciiTheme="minorHAnsi" w:hAnsiTheme="minorHAnsi" w:cstheme="minorHAnsi"/>
          <w:color w:val="000000"/>
        </w:rPr>
        <w:t>kB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lub MB.</w:t>
      </w:r>
    </w:p>
    <w:p w14:paraId="055E82BE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Przy dodawaniu zdjęć do galerii CMS automatycznie przygotowuje dwie dodatkowe wersje każdego zdjęcia - miniaturę oraz wersję do podglądu.</w:t>
      </w:r>
    </w:p>
    <w:p w14:paraId="15CA6AD9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Redaktor ma możliwość definiowania rozmiaru miniatury i wersji zdjęcia do podglądu.</w:t>
      </w:r>
    </w:p>
    <w:p w14:paraId="1171C6A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zachowuje wersję oryginalną zdjęcia w celu późniejszej zmiany wielkości zdjęć do poglądu. Wersje oryginalne zdjęć mogą być przechowywane z ograniczeniem czasowym np. zdjęcia dodane w ciągu ostatnich 30 dni. Parametr definiowany jest przez Administratora. </w:t>
      </w:r>
    </w:p>
    <w:p w14:paraId="54DF8508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umożliwić Redaktorowi prostą zmianę kolejności zdjęć w galerii.</w:t>
      </w:r>
    </w:p>
    <w:p w14:paraId="1DFF67D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umożliwić grupowanie galerii i wyświetlanie w widoku publicznym jako lista galerii podobnie jak artykuły.</w:t>
      </w:r>
    </w:p>
    <w:p w14:paraId="6A404899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umożliwić publikację galerii oddzielnie w widoku publicznym lub jako część artykułu.</w:t>
      </w:r>
    </w:p>
    <w:p w14:paraId="3F2E021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w module galerii musi informować Redaktora na jakich podstronach galeria jest umieszczona lub do którego artykułu jest podłączona.</w:t>
      </w:r>
    </w:p>
    <w:p w14:paraId="631293B4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Każda strona musi się opierać o zdefiniowany szablon.</w:t>
      </w:r>
    </w:p>
    <w:p w14:paraId="5AB94372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musi umożliwić samodzielną rozbudowę serwisu przez Zamawiającego poprzez zarządzanie stronami m.in. w zakresie:</w:t>
      </w:r>
    </w:p>
    <w:p w14:paraId="105D4B34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zmiany lokalizacji poszczególnych stron względem siebie w strukturze drzewiastej poprzez dowolne zagnieżdżanie. Poziom zagnieżdżania stron musi mieć odzwierciedlenie w linkach np. link </w:t>
      </w:r>
      <w:hyperlink r:id="rId11" w:history="1">
        <w:r w:rsidRPr="00E36B26">
          <w:rPr>
            <w:rFonts w:asciiTheme="minorHAnsi" w:hAnsiTheme="minorHAnsi" w:cstheme="minorHAnsi"/>
            <w:color w:val="1155CC"/>
            <w:u w:val="single"/>
          </w:rPr>
          <w:t>https://domena.pl/kultura/wydarzenia/kalendarz.html</w:t>
        </w:r>
      </w:hyperlink>
      <w:r w:rsidRPr="00E36B26">
        <w:rPr>
          <w:rFonts w:asciiTheme="minorHAnsi" w:hAnsiTheme="minorHAnsi" w:cstheme="minorHAnsi"/>
          <w:color w:val="000000"/>
        </w:rPr>
        <w:t xml:space="preserve"> oznacza, że strona Kalendarz jest umieszczona “pod” stroną wydarzenia, a wydarzenia “pod” stroną “kultura”,</w:t>
      </w:r>
    </w:p>
    <w:p w14:paraId="661AB4BF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tworzenia nowej strony na podstawie istniejącej czyli opcja “kopiuj stronę”,</w:t>
      </w:r>
    </w:p>
    <w:p w14:paraId="2994FFB2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przypisanie dedykowanych opisów meta-</w:t>
      </w:r>
      <w:proofErr w:type="spellStart"/>
      <w:r w:rsidRPr="00E36B26">
        <w:rPr>
          <w:rFonts w:asciiTheme="minorHAnsi" w:hAnsiTheme="minorHAnsi" w:cstheme="minorHAnsi"/>
          <w:color w:val="000000"/>
        </w:rPr>
        <w:t>title</w:t>
      </w:r>
      <w:proofErr w:type="spellEnd"/>
      <w:r w:rsidRPr="00E36B26">
        <w:rPr>
          <w:rFonts w:asciiTheme="minorHAnsi" w:hAnsiTheme="minorHAnsi" w:cstheme="minorHAnsi"/>
          <w:color w:val="000000"/>
        </w:rPr>
        <w:t>, meta-</w:t>
      </w:r>
      <w:proofErr w:type="spellStart"/>
      <w:r w:rsidRPr="00E36B26">
        <w:rPr>
          <w:rFonts w:asciiTheme="minorHAnsi" w:hAnsiTheme="minorHAnsi" w:cstheme="minorHAnsi"/>
          <w:color w:val="000000"/>
        </w:rPr>
        <w:t>description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Pr="00E36B26">
        <w:rPr>
          <w:rFonts w:asciiTheme="minorHAnsi" w:hAnsiTheme="minorHAnsi" w:cstheme="minorHAnsi"/>
          <w:color w:val="000000"/>
        </w:rPr>
        <w:t>keywords</w:t>
      </w:r>
      <w:proofErr w:type="spellEnd"/>
      <w:r w:rsidRPr="00E36B26">
        <w:rPr>
          <w:rFonts w:asciiTheme="minorHAnsi" w:hAnsiTheme="minorHAnsi" w:cstheme="minorHAnsi"/>
          <w:color w:val="000000"/>
        </w:rPr>
        <w:t>,</w:t>
      </w:r>
    </w:p>
    <w:p w14:paraId="54221040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ukrywanie wybranej podstrony w automatycznie generowanej mapie strony,</w:t>
      </w:r>
    </w:p>
    <w:p w14:paraId="39D6571E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przypisywanie dedykowanych grafik dla wybranej podstrony do wyświetlenia jako tło całości strony, jako tło nagłówka, treści strony lub jako tła stopki.</w:t>
      </w:r>
    </w:p>
    <w:p w14:paraId="6ED8FB01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w szczegółach strony wyświetla menu, które posiadają link np. do podstrony “kalendarz” w menu głównym lub menu w stopce. </w:t>
      </w:r>
    </w:p>
    <w:p w14:paraId="15223ECA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CMS musi umożliwić obsługę </w:t>
      </w:r>
      <w:proofErr w:type="spellStart"/>
      <w:r w:rsidRPr="00E36B26">
        <w:rPr>
          <w:rFonts w:asciiTheme="minorHAnsi" w:hAnsiTheme="minorHAnsi" w:cstheme="minorHAnsi"/>
          <w:color w:val="000000"/>
        </w:rPr>
        <w:t>newslettera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w zakresie:</w:t>
      </w:r>
    </w:p>
    <w:p w14:paraId="5DCF94BC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możliwości zbierania subskrybentów poprzez udostępniony w widoku publicznym mechanizm zgłaszania i potwierdzania prawdziwości za pomocą dedykowanego i unikalnego linku,</w:t>
      </w:r>
    </w:p>
    <w:p w14:paraId="7F89E9D4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CMS musi umożliwić wysłanie dowolnej liczby wiadomości mailowych w ramach </w:t>
      </w:r>
      <w:proofErr w:type="spellStart"/>
      <w:r w:rsidRPr="00E36B26">
        <w:rPr>
          <w:rFonts w:asciiTheme="minorHAnsi" w:hAnsiTheme="minorHAnsi" w:cstheme="minorHAnsi"/>
          <w:color w:val="000000"/>
        </w:rPr>
        <w:t>newslettera</w:t>
      </w:r>
      <w:proofErr w:type="spellEnd"/>
      <w:r w:rsidRPr="00E36B26">
        <w:rPr>
          <w:rFonts w:asciiTheme="minorHAnsi" w:hAnsiTheme="minorHAnsi" w:cstheme="minorHAnsi"/>
          <w:color w:val="000000"/>
        </w:rPr>
        <w:t>,</w:t>
      </w:r>
    </w:p>
    <w:p w14:paraId="68DC5BAE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lastRenderedPageBreak/>
        <w:t xml:space="preserve">w każdym wysyłanym mailu musi być zawarty dedykowany dla każdego subskrybenta link umożliwiający rezygnację z </w:t>
      </w:r>
      <w:proofErr w:type="spellStart"/>
      <w:r w:rsidRPr="00E36B26">
        <w:rPr>
          <w:rFonts w:asciiTheme="minorHAnsi" w:hAnsiTheme="minorHAnsi" w:cstheme="minorHAnsi"/>
          <w:color w:val="000000"/>
        </w:rPr>
        <w:t>newslettera</w:t>
      </w:r>
      <w:proofErr w:type="spellEnd"/>
      <w:r w:rsidRPr="00E36B26">
        <w:rPr>
          <w:rFonts w:asciiTheme="minorHAnsi" w:hAnsiTheme="minorHAnsi" w:cstheme="minorHAnsi"/>
          <w:color w:val="000000"/>
        </w:rPr>
        <w:t>,</w:t>
      </w:r>
    </w:p>
    <w:p w14:paraId="68B6112D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CMS musi umożliwić łatwe stworzenie treści </w:t>
      </w:r>
      <w:proofErr w:type="spellStart"/>
      <w:r w:rsidRPr="00E36B26">
        <w:rPr>
          <w:rFonts w:asciiTheme="minorHAnsi" w:hAnsiTheme="minorHAnsi" w:cstheme="minorHAnsi"/>
          <w:color w:val="000000"/>
        </w:rPr>
        <w:t>newslettera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 na podstawie wybranej kategorii artykułów lub/i na podstawie dat granicznych publikacji artykułów.</w:t>
      </w:r>
    </w:p>
    <w:p w14:paraId="2BBDEBED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umożliwić wyświetlanie informacji o:</w:t>
      </w:r>
    </w:p>
    <w:p w14:paraId="3010B140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autorze treści, </w:t>
      </w:r>
    </w:p>
    <w:p w14:paraId="0B6CA90A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dacie wytworzenia treści, </w:t>
      </w:r>
    </w:p>
    <w:p w14:paraId="629D8E5E" w14:textId="77777777" w:rsidR="009107A5" w:rsidRPr="00E36B26" w:rsidRDefault="009107A5" w:rsidP="009107A5">
      <w:pPr>
        <w:numPr>
          <w:ilvl w:val="1"/>
          <w:numId w:val="32"/>
        </w:numPr>
        <w:tabs>
          <w:tab w:val="clear" w:pos="1440"/>
          <w:tab w:val="num" w:pos="-11952"/>
        </w:tabs>
        <w:ind w:left="754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osobie i dacie publikacji treści.</w:t>
      </w:r>
    </w:p>
    <w:p w14:paraId="516B8CA8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posiadać funkcjonalność wyszukiwania informacji w opublikowanych artykułach.</w:t>
      </w:r>
    </w:p>
    <w:p w14:paraId="25FFE113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 xml:space="preserve">System musi zapewnić możliwość wyszukiwania </w:t>
      </w:r>
      <w:proofErr w:type="spellStart"/>
      <w:r w:rsidRPr="00E36B26">
        <w:rPr>
          <w:rFonts w:asciiTheme="minorHAnsi" w:hAnsiTheme="minorHAnsi" w:cstheme="minorHAnsi"/>
          <w:color w:val="000000"/>
        </w:rPr>
        <w:t>pełnotekstowego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, czyli możliwość przeszukiwania również treści opublikowanych załączników, przynajmniej w zakresie plików </w:t>
      </w:r>
      <w:proofErr w:type="spellStart"/>
      <w:r w:rsidRPr="00E36B26">
        <w:rPr>
          <w:rFonts w:asciiTheme="minorHAnsi" w:hAnsiTheme="minorHAnsi" w:cstheme="minorHAnsi"/>
          <w:color w:val="000000"/>
        </w:rPr>
        <w:t>doc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36B26">
        <w:rPr>
          <w:rFonts w:asciiTheme="minorHAnsi" w:hAnsiTheme="minorHAnsi" w:cstheme="minorHAnsi"/>
          <w:color w:val="000000"/>
        </w:rPr>
        <w:t>docx</w:t>
      </w:r>
      <w:proofErr w:type="spellEnd"/>
      <w:r w:rsidRPr="00E36B26">
        <w:rPr>
          <w:rFonts w:asciiTheme="minorHAnsi" w:hAnsiTheme="minorHAnsi" w:cstheme="minorHAnsi"/>
          <w:color w:val="000000"/>
        </w:rPr>
        <w:t xml:space="preserve">, rtf, </w:t>
      </w:r>
      <w:proofErr w:type="spellStart"/>
      <w:r w:rsidRPr="00E36B26">
        <w:rPr>
          <w:rFonts w:asciiTheme="minorHAnsi" w:hAnsiTheme="minorHAnsi" w:cstheme="minorHAnsi"/>
          <w:color w:val="000000"/>
        </w:rPr>
        <w:t>odt</w:t>
      </w:r>
      <w:proofErr w:type="spellEnd"/>
      <w:r w:rsidRPr="00E36B26">
        <w:rPr>
          <w:rFonts w:asciiTheme="minorHAnsi" w:hAnsiTheme="minorHAnsi" w:cstheme="minorHAnsi"/>
          <w:color w:val="000000"/>
        </w:rPr>
        <w:t>, pdf.</w:t>
      </w:r>
    </w:p>
    <w:p w14:paraId="646A59C9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automatycznie generuje mapę strony bez konieczności ręcznej jej aktualizacji.</w:t>
      </w:r>
    </w:p>
    <w:p w14:paraId="5F036396" w14:textId="77777777" w:rsidR="009107A5" w:rsidRPr="00E36B26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System musi umożliwić automatyczne publikowanie pliku typu sitemap.xml na cele SEO.</w:t>
      </w:r>
    </w:p>
    <w:p w14:paraId="20105D17" w14:textId="77777777" w:rsidR="009107A5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E36B26">
        <w:rPr>
          <w:rFonts w:asciiTheme="minorHAnsi" w:hAnsiTheme="minorHAnsi" w:cstheme="minorHAnsi"/>
          <w:color w:val="000000"/>
        </w:rPr>
        <w:t>CMS w ustawieniach domeny daje możliwość wybrania zakresu zawartości sitemap.xml - strony/podstrony, artykuły, galerie.</w:t>
      </w:r>
    </w:p>
    <w:p w14:paraId="2ED00EE7" w14:textId="77777777" w:rsidR="009107A5" w:rsidRDefault="009107A5" w:rsidP="009107A5">
      <w:pPr>
        <w:numPr>
          <w:ilvl w:val="0"/>
          <w:numId w:val="32"/>
        </w:numPr>
        <w:tabs>
          <w:tab w:val="clear" w:pos="720"/>
          <w:tab w:val="num" w:pos="1636"/>
        </w:tabs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Utworzenie i utrzymanie serwera poczty elektronicznej przez okres trwania projektu.</w:t>
      </w:r>
    </w:p>
    <w:p w14:paraId="7ED87BB2" w14:textId="77777777" w:rsidR="009107A5" w:rsidRDefault="009107A5" w:rsidP="009107A5">
      <w:pPr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520E5C51" w14:textId="77777777" w:rsidR="009107A5" w:rsidRDefault="009107A5" w:rsidP="009107A5">
      <w:pPr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0BF8649F" w14:textId="77777777" w:rsidR="009107A5" w:rsidRDefault="009107A5" w:rsidP="009107A5">
      <w:pPr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5338EF64" w14:textId="77777777" w:rsidR="009107A5" w:rsidRDefault="009107A5" w:rsidP="009107A5">
      <w:pPr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4A44C20B" w14:textId="77777777" w:rsidR="009107A5" w:rsidRDefault="009107A5" w:rsidP="009107A5">
      <w:pPr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4AD4FD5B" w14:textId="77777777" w:rsidR="009107A5" w:rsidRDefault="009107A5" w:rsidP="009107A5">
      <w:pPr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1519CB04" w14:textId="77777777" w:rsidR="00773B88" w:rsidRPr="00CB6CF9" w:rsidRDefault="00773B88" w:rsidP="009107A5">
      <w:pPr>
        <w:rPr>
          <w:rFonts w:ascii="Arial" w:hAnsi="Arial" w:cs="Arial"/>
          <w:sz w:val="22"/>
          <w:szCs w:val="22"/>
        </w:rPr>
      </w:pPr>
    </w:p>
    <w:sectPr w:rsidR="00773B88" w:rsidRPr="00CB6CF9" w:rsidSect="000F4C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33E7" w14:textId="77777777" w:rsidR="007E27FA" w:rsidRDefault="007E27FA">
      <w:r>
        <w:separator/>
      </w:r>
    </w:p>
  </w:endnote>
  <w:endnote w:type="continuationSeparator" w:id="0">
    <w:p w14:paraId="3D7FB007" w14:textId="77777777" w:rsidR="007E27FA" w:rsidRDefault="007E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8558" w14:textId="4E066406" w:rsidR="00CB6CF9" w:rsidRDefault="00CB6CF9">
    <w:pPr>
      <w:pStyle w:val="Stopka"/>
    </w:pPr>
    <w:r>
      <w:rPr>
        <w:noProof/>
      </w:rPr>
      <w:drawing>
        <wp:inline distT="0" distB="0" distL="0" distR="0" wp14:anchorId="6638191D" wp14:editId="11284CB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03AFCC99" w:rsidR="0079581E" w:rsidRPr="009A1E32" w:rsidRDefault="00CB6CF9" w:rsidP="009A1E32">
    <w:pPr>
      <w:tabs>
        <w:tab w:val="center" w:pos="4536"/>
        <w:tab w:val="right" w:pos="9072"/>
      </w:tabs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w:drawing>
        <wp:inline distT="0" distB="0" distL="0" distR="0" wp14:anchorId="484A8B1F" wp14:editId="6EC7F149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026" w14:textId="77777777" w:rsidR="007E27FA" w:rsidRDefault="007E27FA">
      <w:r>
        <w:rPr>
          <w:color w:val="000000"/>
        </w:rPr>
        <w:separator/>
      </w:r>
    </w:p>
  </w:footnote>
  <w:footnote w:type="continuationSeparator" w:id="0">
    <w:p w14:paraId="5258B6BC" w14:textId="77777777" w:rsidR="007E27FA" w:rsidRDefault="007E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5B23" w14:textId="1267F849" w:rsidR="00CB6CF9" w:rsidRDefault="00CB6CF9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0B402B24" wp14:editId="37C3C425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CB15B" w14:textId="79EE2770" w:rsidR="00CB6CF9" w:rsidRPr="00CB6CF9" w:rsidRDefault="00CB6CF9" w:rsidP="00CB6CF9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22"/>
    <w:multiLevelType w:val="hybridMultilevel"/>
    <w:tmpl w:val="E5E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F4679"/>
    <w:multiLevelType w:val="multilevel"/>
    <w:tmpl w:val="AB58B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2652B"/>
    <w:multiLevelType w:val="multilevel"/>
    <w:tmpl w:val="BC84A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F7E74"/>
    <w:multiLevelType w:val="multilevel"/>
    <w:tmpl w:val="E1B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961D9"/>
    <w:multiLevelType w:val="multilevel"/>
    <w:tmpl w:val="048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402DB"/>
    <w:multiLevelType w:val="hybridMultilevel"/>
    <w:tmpl w:val="5C24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E1005"/>
    <w:multiLevelType w:val="multilevel"/>
    <w:tmpl w:val="631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A7A4E"/>
    <w:multiLevelType w:val="multilevel"/>
    <w:tmpl w:val="A1B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652150">
    <w:abstractNumId w:val="8"/>
  </w:num>
  <w:num w:numId="2" w16cid:durableId="194466058">
    <w:abstractNumId w:val="5"/>
  </w:num>
  <w:num w:numId="3" w16cid:durableId="1915045077">
    <w:abstractNumId w:val="24"/>
  </w:num>
  <w:num w:numId="4" w16cid:durableId="801768886">
    <w:abstractNumId w:val="22"/>
  </w:num>
  <w:num w:numId="5" w16cid:durableId="1760522645">
    <w:abstractNumId w:val="3"/>
  </w:num>
  <w:num w:numId="6" w16cid:durableId="1876230541">
    <w:abstractNumId w:val="26"/>
  </w:num>
  <w:num w:numId="7" w16cid:durableId="136532223">
    <w:abstractNumId w:val="12"/>
  </w:num>
  <w:num w:numId="8" w16cid:durableId="1302155854">
    <w:abstractNumId w:val="2"/>
  </w:num>
  <w:num w:numId="9" w16cid:durableId="630936987">
    <w:abstractNumId w:val="10"/>
  </w:num>
  <w:num w:numId="10" w16cid:durableId="2110999866">
    <w:abstractNumId w:val="15"/>
  </w:num>
  <w:num w:numId="11" w16cid:durableId="2029865719">
    <w:abstractNumId w:val="30"/>
  </w:num>
  <w:num w:numId="12" w16cid:durableId="1049454036">
    <w:abstractNumId w:val="29"/>
  </w:num>
  <w:num w:numId="13" w16cid:durableId="1499030524">
    <w:abstractNumId w:val="23"/>
  </w:num>
  <w:num w:numId="14" w16cid:durableId="35738634">
    <w:abstractNumId w:val="17"/>
  </w:num>
  <w:num w:numId="15" w16cid:durableId="31928951">
    <w:abstractNumId w:val="21"/>
  </w:num>
  <w:num w:numId="16" w16cid:durableId="1987079256">
    <w:abstractNumId w:val="28"/>
  </w:num>
  <w:num w:numId="17" w16cid:durableId="1663002476">
    <w:abstractNumId w:val="31"/>
  </w:num>
  <w:num w:numId="18" w16cid:durableId="711684950">
    <w:abstractNumId w:val="20"/>
  </w:num>
  <w:num w:numId="19" w16cid:durableId="1792435936">
    <w:abstractNumId w:val="4"/>
  </w:num>
  <w:num w:numId="20" w16cid:durableId="1025323547">
    <w:abstractNumId w:val="9"/>
  </w:num>
  <w:num w:numId="21" w16cid:durableId="1056204581">
    <w:abstractNumId w:val="1"/>
  </w:num>
  <w:num w:numId="22" w16cid:durableId="1005980255">
    <w:abstractNumId w:val="7"/>
  </w:num>
  <w:num w:numId="23" w16cid:durableId="323243293">
    <w:abstractNumId w:val="6"/>
  </w:num>
  <w:num w:numId="24" w16cid:durableId="961302295">
    <w:abstractNumId w:val="19"/>
  </w:num>
  <w:num w:numId="25" w16cid:durableId="355691010">
    <w:abstractNumId w:val="0"/>
  </w:num>
  <w:num w:numId="26" w16cid:durableId="1959724402">
    <w:abstractNumId w:val="18"/>
  </w:num>
  <w:num w:numId="27" w16cid:durableId="1490517932">
    <w:abstractNumId w:val="25"/>
  </w:num>
  <w:num w:numId="28" w16cid:durableId="1211040545">
    <w:abstractNumId w:val="27"/>
  </w:num>
  <w:num w:numId="29" w16cid:durableId="1402485020">
    <w:abstractNumId w:val="14"/>
  </w:num>
  <w:num w:numId="30" w16cid:durableId="1304309459">
    <w:abstractNumId w:val="16"/>
  </w:num>
  <w:num w:numId="31" w16cid:durableId="1542863560">
    <w:abstractNumId w:val="11"/>
    <w:lvlOverride w:ilvl="0">
      <w:lvl w:ilvl="0">
        <w:numFmt w:val="decimal"/>
        <w:lvlText w:val="%1."/>
        <w:lvlJc w:val="left"/>
      </w:lvl>
    </w:lvlOverride>
  </w:num>
  <w:num w:numId="32" w16cid:durableId="188689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1195"/>
    <w:rsid w:val="00042C04"/>
    <w:rsid w:val="000477B4"/>
    <w:rsid w:val="00050604"/>
    <w:rsid w:val="00050797"/>
    <w:rsid w:val="00053CA8"/>
    <w:rsid w:val="00077316"/>
    <w:rsid w:val="00091E7E"/>
    <w:rsid w:val="00092842"/>
    <w:rsid w:val="000A290D"/>
    <w:rsid w:val="000A34FB"/>
    <w:rsid w:val="000B09F4"/>
    <w:rsid w:val="000E4E28"/>
    <w:rsid w:val="000E6AFF"/>
    <w:rsid w:val="000F4CA6"/>
    <w:rsid w:val="00104D1E"/>
    <w:rsid w:val="00117968"/>
    <w:rsid w:val="00122643"/>
    <w:rsid w:val="00132623"/>
    <w:rsid w:val="0014029D"/>
    <w:rsid w:val="00147008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03B45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729F0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06CC"/>
    <w:rsid w:val="00454EFE"/>
    <w:rsid w:val="0047638D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A3BF8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52C3B"/>
    <w:rsid w:val="00760BE9"/>
    <w:rsid w:val="00773B88"/>
    <w:rsid w:val="007831E3"/>
    <w:rsid w:val="0079581E"/>
    <w:rsid w:val="007C0BE1"/>
    <w:rsid w:val="007C7ECE"/>
    <w:rsid w:val="007D1C8E"/>
    <w:rsid w:val="007E008B"/>
    <w:rsid w:val="007E27FA"/>
    <w:rsid w:val="007E2C1D"/>
    <w:rsid w:val="007E3988"/>
    <w:rsid w:val="0080017E"/>
    <w:rsid w:val="0080060F"/>
    <w:rsid w:val="008202B0"/>
    <w:rsid w:val="008228BF"/>
    <w:rsid w:val="00825AE5"/>
    <w:rsid w:val="00850167"/>
    <w:rsid w:val="008570FF"/>
    <w:rsid w:val="00866193"/>
    <w:rsid w:val="00874FD7"/>
    <w:rsid w:val="008751D8"/>
    <w:rsid w:val="00894D9E"/>
    <w:rsid w:val="008C0DD2"/>
    <w:rsid w:val="008C1941"/>
    <w:rsid w:val="008C39CF"/>
    <w:rsid w:val="008C6298"/>
    <w:rsid w:val="008D43C9"/>
    <w:rsid w:val="008F09E6"/>
    <w:rsid w:val="0090247B"/>
    <w:rsid w:val="009107A5"/>
    <w:rsid w:val="0092417A"/>
    <w:rsid w:val="0092652F"/>
    <w:rsid w:val="009269D2"/>
    <w:rsid w:val="00935369"/>
    <w:rsid w:val="00945190"/>
    <w:rsid w:val="0094526F"/>
    <w:rsid w:val="00946765"/>
    <w:rsid w:val="00992A03"/>
    <w:rsid w:val="009A1E32"/>
    <w:rsid w:val="009A2FE8"/>
    <w:rsid w:val="009B60BC"/>
    <w:rsid w:val="009C638C"/>
    <w:rsid w:val="009D0ED7"/>
    <w:rsid w:val="009E3A01"/>
    <w:rsid w:val="00A05401"/>
    <w:rsid w:val="00A23326"/>
    <w:rsid w:val="00A24328"/>
    <w:rsid w:val="00A37C35"/>
    <w:rsid w:val="00A45B62"/>
    <w:rsid w:val="00A94D81"/>
    <w:rsid w:val="00AA1C80"/>
    <w:rsid w:val="00AB4ACB"/>
    <w:rsid w:val="00AB758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9245C"/>
    <w:rsid w:val="00BD2BDD"/>
    <w:rsid w:val="00BE0D3D"/>
    <w:rsid w:val="00C24796"/>
    <w:rsid w:val="00C2636C"/>
    <w:rsid w:val="00C72B8F"/>
    <w:rsid w:val="00C778D0"/>
    <w:rsid w:val="00CB6CF9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42CD"/>
    <w:rsid w:val="00DF0878"/>
    <w:rsid w:val="00E01178"/>
    <w:rsid w:val="00E060A9"/>
    <w:rsid w:val="00E1572B"/>
    <w:rsid w:val="00E302A6"/>
    <w:rsid w:val="00E441DC"/>
    <w:rsid w:val="00E70F1A"/>
    <w:rsid w:val="00E85C93"/>
    <w:rsid w:val="00EA4821"/>
    <w:rsid w:val="00EA5BC9"/>
    <w:rsid w:val="00EA6905"/>
    <w:rsid w:val="00EC5246"/>
    <w:rsid w:val="00ED1349"/>
    <w:rsid w:val="00EE2184"/>
    <w:rsid w:val="00F015F4"/>
    <w:rsid w:val="00F10B2A"/>
    <w:rsid w:val="00F21BFA"/>
    <w:rsid w:val="00F223FC"/>
    <w:rsid w:val="00F24594"/>
    <w:rsid w:val="00F252CA"/>
    <w:rsid w:val="00F314F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7831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mena.pl/kultura/wydarzenia/kalendar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127</TotalTime>
  <Pages>5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Karolina Jaczewska</cp:lastModifiedBy>
  <cp:revision>5</cp:revision>
  <cp:lastPrinted>2023-02-16T11:11:00Z</cp:lastPrinted>
  <dcterms:created xsi:type="dcterms:W3CDTF">2023-02-07T10:16:00Z</dcterms:created>
  <dcterms:modified xsi:type="dcterms:W3CDTF">2023-02-16T11:12:00Z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